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DC1" w:rsidRPr="00982043" w:rsidRDefault="00FC5DC1" w:rsidP="00FC5DC1">
      <w:pPr>
        <w:spacing w:line="400" w:lineRule="exact"/>
        <w:jc w:val="center"/>
        <w:rPr>
          <w:rFonts w:asciiTheme="majorEastAsia" w:eastAsiaTheme="majorEastAsia" w:hAnsiTheme="majorEastAsia"/>
          <w:b/>
          <w:sz w:val="32"/>
          <w:szCs w:val="28"/>
        </w:rPr>
      </w:pPr>
      <w:r w:rsidRPr="00982043">
        <w:rPr>
          <w:rFonts w:asciiTheme="majorEastAsia" w:eastAsiaTheme="majorEastAsia" w:hAnsiTheme="majorEastAsia" w:hint="eastAsia"/>
          <w:b/>
          <w:sz w:val="32"/>
          <w:szCs w:val="28"/>
        </w:rPr>
        <w:t>西予市消費生活センターからのお知らせ（令和2年</w:t>
      </w:r>
      <w:r>
        <w:rPr>
          <w:rFonts w:asciiTheme="majorEastAsia" w:eastAsiaTheme="majorEastAsia" w:hAnsiTheme="majorEastAsia" w:hint="eastAsia"/>
          <w:b/>
          <w:sz w:val="32"/>
          <w:szCs w:val="28"/>
        </w:rPr>
        <w:t>4</w:t>
      </w:r>
      <w:r w:rsidRPr="00982043">
        <w:rPr>
          <w:rFonts w:asciiTheme="majorEastAsia" w:eastAsiaTheme="majorEastAsia" w:hAnsiTheme="majorEastAsia" w:hint="eastAsia"/>
          <w:b/>
          <w:sz w:val="32"/>
          <w:szCs w:val="28"/>
        </w:rPr>
        <w:t>月）</w:t>
      </w:r>
    </w:p>
    <w:p w:rsidR="00FC5DC1" w:rsidRPr="00FC5DC1" w:rsidRDefault="00FC5DC1" w:rsidP="00776465">
      <w:pPr>
        <w:rPr>
          <w:b/>
          <w:sz w:val="24"/>
        </w:rPr>
      </w:pPr>
    </w:p>
    <w:p w:rsidR="00FC5DC1" w:rsidRPr="00FC5DC1" w:rsidRDefault="00FC5DC1" w:rsidP="00FC5DC1">
      <w:pPr>
        <w:spacing w:line="400" w:lineRule="exact"/>
        <w:rPr>
          <w:b/>
          <w:sz w:val="28"/>
          <w:szCs w:val="28"/>
        </w:rPr>
      </w:pPr>
    </w:p>
    <w:p w:rsidR="00FC5DC1" w:rsidRPr="00FC5DC1" w:rsidRDefault="00FC5DC1" w:rsidP="00FC5DC1">
      <w:pPr>
        <w:spacing w:line="400" w:lineRule="exact"/>
        <w:rPr>
          <w:b/>
          <w:sz w:val="28"/>
          <w:szCs w:val="28"/>
        </w:rPr>
      </w:pPr>
    </w:p>
    <w:p w:rsidR="00776465" w:rsidRPr="00FC5DC1" w:rsidRDefault="00FC5DC1" w:rsidP="00FC5DC1">
      <w:pPr>
        <w:spacing w:line="40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○引っ越しサービスのトラブルに注意</w:t>
      </w:r>
    </w:p>
    <w:p w:rsidR="00776465" w:rsidRDefault="00776465" w:rsidP="00FC5DC1">
      <w:pPr>
        <w:spacing w:line="400" w:lineRule="exact"/>
        <w:rPr>
          <w:sz w:val="28"/>
          <w:szCs w:val="28"/>
        </w:rPr>
      </w:pPr>
    </w:p>
    <w:p w:rsidR="00FC5DC1" w:rsidRPr="00FC5DC1" w:rsidRDefault="00FC5DC1" w:rsidP="00FC5DC1">
      <w:pPr>
        <w:spacing w:line="400" w:lineRule="exact"/>
        <w:rPr>
          <w:sz w:val="28"/>
          <w:szCs w:val="28"/>
        </w:rPr>
      </w:pPr>
    </w:p>
    <w:p w:rsidR="00FC5DC1" w:rsidRPr="00FC5DC1" w:rsidRDefault="00FC5DC1" w:rsidP="00FC5DC1">
      <w:pPr>
        <w:spacing w:line="400" w:lineRule="exact"/>
        <w:rPr>
          <w:sz w:val="28"/>
          <w:szCs w:val="28"/>
        </w:rPr>
      </w:pPr>
      <w:r>
        <w:rPr>
          <w:rFonts w:hint="eastAsia"/>
          <w:sz w:val="28"/>
          <w:szCs w:val="28"/>
        </w:rPr>
        <w:t>【相談事例】</w:t>
      </w:r>
    </w:p>
    <w:p w:rsidR="00776465" w:rsidRPr="00FC5DC1" w:rsidRDefault="00776465" w:rsidP="00FC5DC1">
      <w:pPr>
        <w:spacing w:line="400" w:lineRule="exact"/>
        <w:ind w:firstLineChars="100" w:firstLine="280"/>
        <w:rPr>
          <w:sz w:val="28"/>
          <w:szCs w:val="28"/>
        </w:rPr>
      </w:pPr>
      <w:r w:rsidRPr="00FC5DC1">
        <w:rPr>
          <w:rFonts w:hint="eastAsia"/>
          <w:sz w:val="28"/>
          <w:szCs w:val="28"/>
        </w:rPr>
        <w:t>この時期は進学や就職、転勤などで引っ越しが多くなります。消費生活センターには「荷物がなくなった」「家具を傷つけられた」などの相談が寄せられています。</w:t>
      </w:r>
      <w:r w:rsidRPr="00FC5DC1">
        <w:rPr>
          <w:rFonts w:hint="eastAsia"/>
          <w:sz w:val="28"/>
          <w:szCs w:val="28"/>
        </w:rPr>
        <w:t xml:space="preserve"> </w:t>
      </w:r>
    </w:p>
    <w:p w:rsidR="00776465" w:rsidRDefault="00776465" w:rsidP="00FC5DC1">
      <w:pPr>
        <w:spacing w:line="400" w:lineRule="exact"/>
        <w:rPr>
          <w:sz w:val="28"/>
          <w:szCs w:val="28"/>
        </w:rPr>
      </w:pPr>
    </w:p>
    <w:p w:rsidR="00FC5DC1" w:rsidRPr="00FC5DC1" w:rsidRDefault="00FC5DC1" w:rsidP="00FC5DC1">
      <w:pPr>
        <w:spacing w:line="400" w:lineRule="exact"/>
        <w:rPr>
          <w:sz w:val="28"/>
          <w:szCs w:val="28"/>
        </w:rPr>
      </w:pPr>
    </w:p>
    <w:p w:rsidR="00FC5DC1" w:rsidRPr="00FC5DC1" w:rsidRDefault="00FC5DC1" w:rsidP="00FC5DC1">
      <w:pPr>
        <w:spacing w:line="400" w:lineRule="exact"/>
        <w:rPr>
          <w:sz w:val="28"/>
          <w:szCs w:val="28"/>
        </w:rPr>
      </w:pPr>
      <w:r>
        <w:rPr>
          <w:rFonts w:hint="eastAsia"/>
          <w:sz w:val="28"/>
          <w:szCs w:val="28"/>
        </w:rPr>
        <w:t>【</w:t>
      </w:r>
      <w:r w:rsidR="00776465" w:rsidRPr="00FC5DC1">
        <w:rPr>
          <w:rFonts w:hint="eastAsia"/>
          <w:sz w:val="28"/>
          <w:szCs w:val="28"/>
        </w:rPr>
        <w:t>トラブル防止のアドバイス</w:t>
      </w:r>
      <w:r>
        <w:rPr>
          <w:rFonts w:hint="eastAsia"/>
          <w:sz w:val="28"/>
          <w:szCs w:val="28"/>
        </w:rPr>
        <w:t>】</w:t>
      </w:r>
    </w:p>
    <w:p w:rsidR="00776465" w:rsidRPr="00FC5DC1" w:rsidRDefault="00776465" w:rsidP="00FC5DC1">
      <w:pPr>
        <w:spacing w:line="400" w:lineRule="exact"/>
        <w:ind w:firstLineChars="100" w:firstLine="280"/>
        <w:rPr>
          <w:sz w:val="28"/>
          <w:szCs w:val="28"/>
        </w:rPr>
      </w:pPr>
      <w:r w:rsidRPr="00FC5DC1">
        <w:rPr>
          <w:rFonts w:hint="eastAsia"/>
          <w:sz w:val="28"/>
          <w:szCs w:val="28"/>
        </w:rPr>
        <w:t>引っ越しの際に運送業者とのトラブルを防ぐために国土交通省が「標準引越運送約款」を定めています。約款は見積もりと一緒に提示されます。</w:t>
      </w:r>
      <w:r w:rsidRPr="00FC5DC1">
        <w:rPr>
          <w:rFonts w:hint="eastAsia"/>
          <w:sz w:val="28"/>
          <w:szCs w:val="28"/>
        </w:rPr>
        <w:t xml:space="preserve"> </w:t>
      </w:r>
    </w:p>
    <w:p w:rsidR="00FC5DC1" w:rsidRDefault="00FC5DC1" w:rsidP="00FC5DC1">
      <w:pPr>
        <w:spacing w:line="400" w:lineRule="exact"/>
        <w:rPr>
          <w:sz w:val="28"/>
          <w:szCs w:val="28"/>
        </w:rPr>
      </w:pPr>
    </w:p>
    <w:p w:rsidR="00FC5DC1" w:rsidRDefault="00FC5DC1" w:rsidP="00FC5DC1">
      <w:pPr>
        <w:spacing w:line="400" w:lineRule="exact"/>
        <w:rPr>
          <w:sz w:val="28"/>
          <w:szCs w:val="28"/>
        </w:rPr>
      </w:pPr>
      <w:r>
        <w:rPr>
          <w:rFonts w:hint="eastAsia"/>
          <w:sz w:val="28"/>
          <w:szCs w:val="28"/>
        </w:rPr>
        <w:t>●</w:t>
      </w:r>
      <w:r w:rsidR="00776465" w:rsidRPr="00FC5DC1">
        <w:rPr>
          <w:rFonts w:hint="eastAsia"/>
          <w:sz w:val="28"/>
          <w:szCs w:val="28"/>
        </w:rPr>
        <w:t>見積書のサービス内容の確認を</w:t>
      </w:r>
    </w:p>
    <w:p w:rsidR="00776465" w:rsidRPr="00FC5DC1" w:rsidRDefault="00776465" w:rsidP="00FC5DC1">
      <w:pPr>
        <w:spacing w:line="400" w:lineRule="exact"/>
        <w:ind w:firstLineChars="100" w:firstLine="280"/>
        <w:rPr>
          <w:sz w:val="28"/>
          <w:szCs w:val="28"/>
        </w:rPr>
      </w:pPr>
      <w:r w:rsidRPr="00FC5DC1">
        <w:rPr>
          <w:rFonts w:hint="eastAsia"/>
          <w:sz w:val="28"/>
          <w:szCs w:val="28"/>
        </w:rPr>
        <w:t>見積書は複数の業者に依頼しましょう。価格だけでなく、運搬体制やサービス内容も確認が必要です。電話やインターネットでの見積もりは勘違いが起こりやすくなります。</w:t>
      </w:r>
    </w:p>
    <w:p w:rsidR="00776465" w:rsidRPr="00FC5DC1" w:rsidRDefault="00776465" w:rsidP="00FC5DC1">
      <w:pPr>
        <w:spacing w:line="400" w:lineRule="exact"/>
        <w:rPr>
          <w:sz w:val="28"/>
          <w:szCs w:val="28"/>
        </w:rPr>
      </w:pPr>
    </w:p>
    <w:p w:rsidR="00776465" w:rsidRPr="00FC5DC1" w:rsidRDefault="00FC5DC1" w:rsidP="00FC5DC1">
      <w:pPr>
        <w:spacing w:line="400" w:lineRule="exact"/>
        <w:rPr>
          <w:sz w:val="28"/>
          <w:szCs w:val="28"/>
        </w:rPr>
      </w:pPr>
      <w:r>
        <w:rPr>
          <w:rFonts w:hint="eastAsia"/>
          <w:sz w:val="28"/>
          <w:szCs w:val="28"/>
        </w:rPr>
        <w:t>●</w:t>
      </w:r>
      <w:r w:rsidR="00776465" w:rsidRPr="00FC5DC1">
        <w:rPr>
          <w:rFonts w:hint="eastAsia"/>
          <w:sz w:val="28"/>
          <w:szCs w:val="28"/>
        </w:rPr>
        <w:t>段ボールは契約後に受け取る</w:t>
      </w:r>
    </w:p>
    <w:p w:rsidR="00776465" w:rsidRPr="00FC5DC1" w:rsidRDefault="00776465" w:rsidP="00FC5DC1">
      <w:pPr>
        <w:spacing w:line="400" w:lineRule="exact"/>
        <w:ind w:firstLineChars="100" w:firstLine="280"/>
        <w:rPr>
          <w:sz w:val="28"/>
          <w:szCs w:val="28"/>
        </w:rPr>
      </w:pPr>
      <w:r w:rsidRPr="00FC5DC1">
        <w:rPr>
          <w:rFonts w:hint="eastAsia"/>
          <w:sz w:val="28"/>
          <w:szCs w:val="28"/>
        </w:rPr>
        <w:t>契約前に運送業者から段ボールを受け</w:t>
      </w:r>
      <w:r w:rsidR="00FC5DC1">
        <w:rPr>
          <w:rFonts w:hint="eastAsia"/>
          <w:sz w:val="28"/>
          <w:szCs w:val="28"/>
        </w:rPr>
        <w:t>取ると、その業者と契約しなかった場合</w:t>
      </w:r>
      <w:r w:rsidRPr="00FC5DC1">
        <w:rPr>
          <w:rFonts w:hint="eastAsia"/>
          <w:sz w:val="28"/>
          <w:szCs w:val="28"/>
        </w:rPr>
        <w:t>に代金トラブルになることがあります。段ボールは契約後に受け取りましょう。</w:t>
      </w:r>
      <w:r w:rsidRPr="00FC5DC1">
        <w:rPr>
          <w:rFonts w:hint="eastAsia"/>
          <w:sz w:val="28"/>
          <w:szCs w:val="28"/>
        </w:rPr>
        <w:t xml:space="preserve"> </w:t>
      </w:r>
    </w:p>
    <w:p w:rsidR="00776465" w:rsidRPr="00FC5DC1" w:rsidRDefault="00776465" w:rsidP="00FC5DC1">
      <w:pPr>
        <w:spacing w:line="400" w:lineRule="exact"/>
        <w:rPr>
          <w:sz w:val="28"/>
          <w:szCs w:val="28"/>
        </w:rPr>
      </w:pPr>
    </w:p>
    <w:p w:rsidR="00776465" w:rsidRPr="00FC5DC1" w:rsidRDefault="00FC5DC1" w:rsidP="00FC5DC1">
      <w:pPr>
        <w:spacing w:line="400" w:lineRule="exact"/>
        <w:rPr>
          <w:sz w:val="28"/>
          <w:szCs w:val="28"/>
        </w:rPr>
      </w:pPr>
      <w:r>
        <w:rPr>
          <w:rFonts w:hint="eastAsia"/>
          <w:sz w:val="28"/>
          <w:szCs w:val="28"/>
        </w:rPr>
        <w:t>●</w:t>
      </w:r>
      <w:r w:rsidR="00776465" w:rsidRPr="00FC5DC1">
        <w:rPr>
          <w:rFonts w:hint="eastAsia"/>
          <w:sz w:val="28"/>
          <w:szCs w:val="28"/>
        </w:rPr>
        <w:t>引っ越し後は荷物の確認を</w:t>
      </w:r>
    </w:p>
    <w:p w:rsidR="00776465" w:rsidRPr="00FC5DC1" w:rsidRDefault="00776465" w:rsidP="00FC5DC1">
      <w:pPr>
        <w:spacing w:line="400" w:lineRule="exact"/>
        <w:ind w:firstLineChars="100" w:firstLine="280"/>
        <w:rPr>
          <w:sz w:val="28"/>
          <w:szCs w:val="28"/>
        </w:rPr>
      </w:pPr>
      <w:r w:rsidRPr="00FC5DC1">
        <w:rPr>
          <w:rFonts w:hint="eastAsia"/>
          <w:sz w:val="28"/>
          <w:szCs w:val="28"/>
        </w:rPr>
        <w:t>引っ越し後に荷物の破損や紛失があった場合はすぐに運送業者に連絡しましょう。損害賠償請求できるのは、荷物の引き渡しから３カ月以内です。</w:t>
      </w:r>
    </w:p>
    <w:p w:rsidR="00776465" w:rsidRPr="00FC5DC1" w:rsidRDefault="00776465" w:rsidP="00FC5DC1">
      <w:pPr>
        <w:spacing w:line="400" w:lineRule="exact"/>
        <w:rPr>
          <w:sz w:val="28"/>
          <w:szCs w:val="28"/>
        </w:rPr>
      </w:pPr>
    </w:p>
    <w:p w:rsidR="00776465" w:rsidRDefault="00776465" w:rsidP="00776465"/>
    <w:p w:rsidR="00776465" w:rsidRDefault="006F2144" w:rsidP="00776465">
      <w:r>
        <w:rPr>
          <w:noProof/>
          <w:sz w:val="24"/>
          <w:szCs w:val="24"/>
        </w:rPr>
        <mc:AlternateContent>
          <mc:Choice Requires="wps">
            <w:drawing>
              <wp:anchor distT="0" distB="0" distL="114300" distR="114300" simplePos="0" relativeHeight="251659264" behindDoc="0" locked="0" layoutInCell="1" allowOverlap="1" wp14:anchorId="2E98665B" wp14:editId="279B75D8">
                <wp:simplePos x="0" y="0"/>
                <wp:positionH relativeFrom="margin">
                  <wp:align>center</wp:align>
                </wp:positionH>
                <wp:positionV relativeFrom="paragraph">
                  <wp:posOffset>85090</wp:posOffset>
                </wp:positionV>
                <wp:extent cx="5210175" cy="1047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210175"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2144" w:rsidRPr="00982043" w:rsidRDefault="006F2144" w:rsidP="006F2144">
                            <w:pPr>
                              <w:jc w:val="left"/>
                              <w:rPr>
                                <w:sz w:val="32"/>
                                <w:szCs w:val="36"/>
                              </w:rPr>
                            </w:pPr>
                            <w:bookmarkStart w:id="0" w:name="_GoBack"/>
                            <w:r w:rsidRPr="00982043">
                              <w:rPr>
                                <w:rFonts w:hint="eastAsia"/>
                                <w:sz w:val="32"/>
                                <w:szCs w:val="36"/>
                              </w:rPr>
                              <w:t>【お問合せ先】</w:t>
                            </w:r>
                          </w:p>
                          <w:p w:rsidR="006F2144" w:rsidRPr="00982043" w:rsidRDefault="006F2144" w:rsidP="006F2144">
                            <w:pPr>
                              <w:ind w:firstLineChars="200" w:firstLine="640"/>
                              <w:jc w:val="left"/>
                              <w:rPr>
                                <w:sz w:val="32"/>
                                <w:szCs w:val="36"/>
                              </w:rPr>
                            </w:pPr>
                            <w:r w:rsidRPr="00982043">
                              <w:rPr>
                                <w:rFonts w:hint="eastAsia"/>
                                <w:sz w:val="32"/>
                                <w:szCs w:val="36"/>
                              </w:rPr>
                              <w:t>西予市</w:t>
                            </w:r>
                            <w:r w:rsidRPr="00982043">
                              <w:rPr>
                                <w:sz w:val="32"/>
                                <w:szCs w:val="36"/>
                              </w:rPr>
                              <w:t>消費生活センター</w:t>
                            </w:r>
                            <w:r w:rsidRPr="00982043">
                              <w:rPr>
                                <w:rFonts w:hint="eastAsia"/>
                                <w:sz w:val="32"/>
                                <w:szCs w:val="36"/>
                              </w:rPr>
                              <w:t xml:space="preserve">　℡</w:t>
                            </w:r>
                            <w:r w:rsidRPr="00982043">
                              <w:rPr>
                                <w:rFonts w:hint="eastAsia"/>
                                <w:sz w:val="32"/>
                                <w:szCs w:val="36"/>
                              </w:rPr>
                              <w:t>0894-62-1285</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8665B" id="正方形/長方形 1" o:spid="_x0000_s1026" style="position:absolute;left:0;text-align:left;margin-left:0;margin-top:6.7pt;width:410.25pt;height: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" fillcolor="window" strokecolor="windowText" strokeweight="1pt">
                <v:textbox>
                  <w:txbxContent>
                    <w:p w:rsidR="006F2144" w:rsidRPr="00982043" w:rsidRDefault="006F2144" w:rsidP="006F2144">
                      <w:pPr>
                        <w:jc w:val="left"/>
                        <w:rPr>
                          <w:sz w:val="32"/>
                          <w:szCs w:val="36"/>
                        </w:rPr>
                      </w:pPr>
                      <w:bookmarkStart w:id="1" w:name="_GoBack"/>
                      <w:r w:rsidRPr="00982043">
                        <w:rPr>
                          <w:rFonts w:hint="eastAsia"/>
                          <w:sz w:val="32"/>
                          <w:szCs w:val="36"/>
                        </w:rPr>
                        <w:t>【お問合せ先】</w:t>
                      </w:r>
                    </w:p>
                    <w:p w:rsidR="006F2144" w:rsidRPr="00982043" w:rsidRDefault="006F2144" w:rsidP="006F2144">
                      <w:pPr>
                        <w:ind w:firstLineChars="200" w:firstLine="640"/>
                        <w:jc w:val="left"/>
                        <w:rPr>
                          <w:sz w:val="32"/>
                          <w:szCs w:val="36"/>
                        </w:rPr>
                      </w:pPr>
                      <w:r w:rsidRPr="00982043">
                        <w:rPr>
                          <w:rFonts w:hint="eastAsia"/>
                          <w:sz w:val="32"/>
                          <w:szCs w:val="36"/>
                        </w:rPr>
                        <w:t>西予市</w:t>
                      </w:r>
                      <w:r w:rsidRPr="00982043">
                        <w:rPr>
                          <w:sz w:val="32"/>
                          <w:szCs w:val="36"/>
                        </w:rPr>
                        <w:t>消費生活センター</w:t>
                      </w:r>
                      <w:r w:rsidRPr="00982043">
                        <w:rPr>
                          <w:rFonts w:hint="eastAsia"/>
                          <w:sz w:val="32"/>
                          <w:szCs w:val="36"/>
                        </w:rPr>
                        <w:t xml:space="preserve">　℡</w:t>
                      </w:r>
                      <w:r w:rsidRPr="00982043">
                        <w:rPr>
                          <w:rFonts w:hint="eastAsia"/>
                          <w:sz w:val="32"/>
                          <w:szCs w:val="36"/>
                        </w:rPr>
                        <w:t>0894-62-1285</w:t>
                      </w:r>
                      <w:bookmarkEnd w:id="1"/>
                    </w:p>
                  </w:txbxContent>
                </v:textbox>
                <w10:wrap anchorx="margin"/>
              </v:rect>
            </w:pict>
          </mc:Fallback>
        </mc:AlternateContent>
      </w:r>
    </w:p>
    <w:p w:rsidR="00B40F2A" w:rsidRDefault="00B40F2A" w:rsidP="00776465"/>
    <w:sectPr w:rsidR="00B40F2A" w:rsidSect="00FC5DC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28F" w:rsidRDefault="003F128F" w:rsidP="00FC5DC1">
      <w:r>
        <w:separator/>
      </w:r>
    </w:p>
  </w:endnote>
  <w:endnote w:type="continuationSeparator" w:id="0">
    <w:p w:rsidR="003F128F" w:rsidRDefault="003F128F" w:rsidP="00FC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28F" w:rsidRDefault="003F128F" w:rsidP="00FC5DC1">
      <w:r>
        <w:separator/>
      </w:r>
    </w:p>
  </w:footnote>
  <w:footnote w:type="continuationSeparator" w:id="0">
    <w:p w:rsidR="003F128F" w:rsidRDefault="003F128F" w:rsidP="00FC5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65"/>
    <w:rsid w:val="003F128F"/>
    <w:rsid w:val="004D6F89"/>
    <w:rsid w:val="006F2144"/>
    <w:rsid w:val="00776465"/>
    <w:rsid w:val="00B40F2A"/>
    <w:rsid w:val="00FC5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E0B63BB-5903-41DC-94DC-8FB13E3F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DC1"/>
    <w:pPr>
      <w:tabs>
        <w:tab w:val="center" w:pos="4252"/>
        <w:tab w:val="right" w:pos="8504"/>
      </w:tabs>
      <w:snapToGrid w:val="0"/>
    </w:pPr>
  </w:style>
  <w:style w:type="character" w:customStyle="1" w:styleId="a4">
    <w:name w:val="ヘッダー (文字)"/>
    <w:basedOn w:val="a0"/>
    <w:link w:val="a3"/>
    <w:uiPriority w:val="99"/>
    <w:rsid w:val="00FC5DC1"/>
  </w:style>
  <w:style w:type="paragraph" w:styleId="a5">
    <w:name w:val="footer"/>
    <w:basedOn w:val="a"/>
    <w:link w:val="a6"/>
    <w:uiPriority w:val="99"/>
    <w:unhideWhenUsed/>
    <w:rsid w:val="00FC5DC1"/>
    <w:pPr>
      <w:tabs>
        <w:tab w:val="center" w:pos="4252"/>
        <w:tab w:val="right" w:pos="8504"/>
      </w:tabs>
      <w:snapToGrid w:val="0"/>
    </w:pPr>
  </w:style>
  <w:style w:type="character" w:customStyle="1" w:styleId="a6">
    <w:name w:val="フッター (文字)"/>
    <w:basedOn w:val="a0"/>
    <w:link w:val="a5"/>
    <w:uiPriority w:val="99"/>
    <w:rsid w:val="00FC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　まり</dc:creator>
  <cp:keywords/>
  <dc:description/>
  <cp:lastModifiedBy>宇都宮 凌一郎</cp:lastModifiedBy>
  <cp:revision>3</cp:revision>
  <dcterms:created xsi:type="dcterms:W3CDTF">2020-12-08T01:49:00Z</dcterms:created>
  <dcterms:modified xsi:type="dcterms:W3CDTF">2020-12-09T05:41:00Z</dcterms:modified>
</cp:coreProperties>
</file>